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D0AC2" w14:textId="77777777" w:rsidR="004B5DDB" w:rsidRDefault="004B5DDB" w:rsidP="00D801EA">
      <w:pPr>
        <w:pStyle w:val="Rubrik"/>
      </w:pPr>
      <w:r>
        <w:rPr>
          <w:i/>
        </w:rPr>
        <w:t xml:space="preserve">Olerup </w:t>
      </w:r>
      <w:r>
        <w:t>SSP</w:t>
      </w:r>
      <w:r w:rsidR="00117B15">
        <w:rPr>
          <w:vertAlign w:val="superscript"/>
        </w:rPr>
        <w:t>®</w:t>
      </w:r>
      <w:r w:rsidR="003907BB">
        <w:t xml:space="preserve"> HLA-</w:t>
      </w:r>
      <w:r w:rsidR="00C50C27">
        <w:t>C*</w:t>
      </w:r>
      <w:r w:rsidR="003907BB">
        <w:t>03</w:t>
      </w:r>
    </w:p>
    <w:p w14:paraId="55429176" w14:textId="77777777" w:rsidR="004B5DDB" w:rsidRDefault="004B5DDB">
      <w:pPr>
        <w:pStyle w:val="Rubrik"/>
        <w:rPr>
          <w:b w:val="0"/>
          <w:sz w:val="24"/>
        </w:rPr>
      </w:pPr>
    </w:p>
    <w:p w14:paraId="75D345AA" w14:textId="77777777" w:rsidR="004B5DDB" w:rsidRDefault="004B5DDB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Product number:</w:t>
      </w:r>
      <w:r>
        <w:rPr>
          <w:sz w:val="24"/>
        </w:rPr>
        <w:tab/>
        <w:t>101.6</w:t>
      </w:r>
      <w:r w:rsidR="00DC2BB4">
        <w:rPr>
          <w:sz w:val="24"/>
        </w:rPr>
        <w:t>11</w:t>
      </w:r>
      <w:r>
        <w:rPr>
          <w:sz w:val="24"/>
        </w:rPr>
        <w:t xml:space="preserve">-12 – </w:t>
      </w:r>
      <w:r w:rsidR="0085594D">
        <w:rPr>
          <w:sz w:val="24"/>
        </w:rPr>
        <w:t xml:space="preserve">including </w:t>
      </w:r>
      <w:r w:rsidR="0085594D" w:rsidRPr="0085594D">
        <w:rPr>
          <w:i/>
          <w:sz w:val="24"/>
        </w:rPr>
        <w:t>Taq</w:t>
      </w:r>
      <w:r w:rsidR="0085594D">
        <w:rPr>
          <w:sz w:val="24"/>
        </w:rPr>
        <w:t xml:space="preserve"> polymerase</w:t>
      </w:r>
    </w:p>
    <w:p w14:paraId="452476E1" w14:textId="77777777" w:rsidR="004B5DDB" w:rsidRDefault="004B5DDB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ab/>
        <w:t>101.6</w:t>
      </w:r>
      <w:r w:rsidR="00DC2BB4">
        <w:rPr>
          <w:sz w:val="24"/>
        </w:rPr>
        <w:t>11</w:t>
      </w:r>
      <w:r>
        <w:rPr>
          <w:sz w:val="24"/>
        </w:rPr>
        <w:t xml:space="preserve">-12u – </w:t>
      </w:r>
      <w:r w:rsidR="0085594D" w:rsidRPr="0085594D">
        <w:rPr>
          <w:sz w:val="24"/>
        </w:rPr>
        <w:t>without</w:t>
      </w:r>
      <w:r w:rsidR="0085594D">
        <w:rPr>
          <w:sz w:val="24"/>
        </w:rPr>
        <w:t xml:space="preserve"> </w:t>
      </w:r>
      <w:r w:rsidR="0085594D" w:rsidRPr="0085594D">
        <w:rPr>
          <w:i/>
          <w:sz w:val="24"/>
        </w:rPr>
        <w:t>Taq</w:t>
      </w:r>
      <w:r w:rsidR="0085594D">
        <w:rPr>
          <w:sz w:val="24"/>
        </w:rPr>
        <w:t xml:space="preserve"> polymerase</w:t>
      </w:r>
    </w:p>
    <w:p w14:paraId="22F173C6" w14:textId="2F6D74B0" w:rsidR="004B5DDB" w:rsidRDefault="004B5DDB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Lot number:</w:t>
      </w:r>
      <w:r>
        <w:rPr>
          <w:sz w:val="24"/>
        </w:rPr>
        <w:tab/>
      </w:r>
      <w:r w:rsidR="00F92915">
        <w:rPr>
          <w:sz w:val="24"/>
        </w:rPr>
        <w:t>9K3</w:t>
      </w:r>
    </w:p>
    <w:p w14:paraId="23F34B32" w14:textId="301EFBCB" w:rsidR="004B5DDB" w:rsidRDefault="004B5DDB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Expiry date:</w:t>
      </w:r>
      <w:r>
        <w:rPr>
          <w:sz w:val="24"/>
        </w:rPr>
        <w:tab/>
      </w:r>
      <w:r w:rsidR="0072464C">
        <w:rPr>
          <w:sz w:val="24"/>
        </w:rPr>
        <w:t>20</w:t>
      </w:r>
      <w:r w:rsidR="006B1E3A">
        <w:rPr>
          <w:sz w:val="24"/>
        </w:rPr>
        <w:t>2</w:t>
      </w:r>
      <w:r w:rsidR="00F92915">
        <w:rPr>
          <w:sz w:val="24"/>
        </w:rPr>
        <w:t>4</w:t>
      </w:r>
      <w:r w:rsidR="0072464C">
        <w:rPr>
          <w:sz w:val="24"/>
        </w:rPr>
        <w:t>-</w:t>
      </w:r>
      <w:r w:rsidR="00794D68">
        <w:rPr>
          <w:sz w:val="24"/>
        </w:rPr>
        <w:t>0</w:t>
      </w:r>
      <w:r w:rsidR="00F92915">
        <w:rPr>
          <w:sz w:val="24"/>
        </w:rPr>
        <w:t>3</w:t>
      </w:r>
      <w:r>
        <w:rPr>
          <w:sz w:val="24"/>
        </w:rPr>
        <w:t>-01</w:t>
      </w:r>
    </w:p>
    <w:p w14:paraId="479895F4" w14:textId="77777777" w:rsidR="004B5DDB" w:rsidRDefault="004B5DDB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Number of tests:</w:t>
      </w:r>
      <w:r>
        <w:rPr>
          <w:sz w:val="24"/>
        </w:rPr>
        <w:tab/>
        <w:t>12</w:t>
      </w:r>
    </w:p>
    <w:p w14:paraId="43BD94D9" w14:textId="77777777" w:rsidR="004B5DDB" w:rsidRDefault="00707263">
      <w:pPr>
        <w:pStyle w:val="Rubrik"/>
        <w:tabs>
          <w:tab w:val="clear" w:pos="4253"/>
          <w:tab w:val="left" w:pos="3969"/>
          <w:tab w:val="left" w:pos="6237"/>
        </w:tabs>
        <w:jc w:val="left"/>
        <w:rPr>
          <w:sz w:val="24"/>
        </w:rPr>
      </w:pPr>
      <w:r>
        <w:rPr>
          <w:sz w:val="24"/>
        </w:rPr>
        <w:t xml:space="preserve">Number of </w:t>
      </w:r>
      <w:r w:rsidR="00471773">
        <w:rPr>
          <w:sz w:val="24"/>
        </w:rPr>
        <w:t>well</w:t>
      </w:r>
      <w:r>
        <w:rPr>
          <w:sz w:val="24"/>
        </w:rPr>
        <w:t>s per test:</w:t>
      </w:r>
      <w:r>
        <w:rPr>
          <w:sz w:val="24"/>
        </w:rPr>
        <w:tab/>
      </w:r>
      <w:r w:rsidR="006B1E3A">
        <w:rPr>
          <w:sz w:val="24"/>
        </w:rPr>
        <w:t>62</w:t>
      </w:r>
      <w:r w:rsidR="007D7E0F">
        <w:rPr>
          <w:sz w:val="24"/>
        </w:rPr>
        <w:t>+1</w:t>
      </w:r>
    </w:p>
    <w:p w14:paraId="5B040F30" w14:textId="77777777" w:rsidR="00D801EA" w:rsidRDefault="00D801EA" w:rsidP="00D801EA">
      <w:pPr>
        <w:pStyle w:val="Rubrik"/>
        <w:tabs>
          <w:tab w:val="clear" w:pos="4253"/>
          <w:tab w:val="left" w:pos="3969"/>
          <w:tab w:val="left" w:pos="6237"/>
        </w:tabs>
        <w:jc w:val="left"/>
        <w:rPr>
          <w:sz w:val="24"/>
        </w:rPr>
      </w:pPr>
    </w:p>
    <w:p w14:paraId="45C793C8" w14:textId="77777777" w:rsidR="00D801EA" w:rsidRDefault="00D801EA" w:rsidP="00D801EA">
      <w:pPr>
        <w:pStyle w:val="Rubrik"/>
        <w:tabs>
          <w:tab w:val="clear" w:pos="4253"/>
          <w:tab w:val="left" w:pos="3969"/>
          <w:tab w:val="left" w:pos="6237"/>
        </w:tabs>
        <w:jc w:val="left"/>
        <w:rPr>
          <w:sz w:val="24"/>
        </w:rPr>
      </w:pPr>
    </w:p>
    <w:p w14:paraId="229AD43E" w14:textId="40C0ECC7" w:rsidR="00D801EA" w:rsidRDefault="00D801EA" w:rsidP="00D801EA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b/>
          <w:spacing w:val="-3"/>
          <w:sz w:val="24"/>
          <w:szCs w:val="24"/>
          <w:lang w:val="en-US"/>
        </w:rPr>
      </w:pPr>
      <w:r w:rsidRPr="00070D3E">
        <w:rPr>
          <w:rFonts w:ascii="Arial" w:hAnsi="Arial" w:cs="Arial"/>
          <w:b/>
          <w:smallCaps/>
          <w:sz w:val="24"/>
          <w:szCs w:val="24"/>
        </w:rPr>
        <w:t>Changes compared to th</w:t>
      </w:r>
      <w:r w:rsidR="003907BB">
        <w:rPr>
          <w:rFonts w:ascii="Arial" w:hAnsi="Arial" w:cs="Arial"/>
          <w:b/>
          <w:smallCaps/>
          <w:sz w:val="24"/>
          <w:szCs w:val="24"/>
        </w:rPr>
        <w:t>e previous HLA-</w:t>
      </w:r>
      <w:r w:rsidR="00C50C27">
        <w:rPr>
          <w:rFonts w:ascii="Arial" w:hAnsi="Arial" w:cs="Arial"/>
          <w:b/>
          <w:smallCaps/>
          <w:sz w:val="24"/>
          <w:szCs w:val="24"/>
        </w:rPr>
        <w:t>C*</w:t>
      </w:r>
      <w:r w:rsidR="003907BB">
        <w:rPr>
          <w:rFonts w:ascii="Arial" w:hAnsi="Arial" w:cs="Arial"/>
          <w:b/>
          <w:smallCaps/>
          <w:sz w:val="24"/>
          <w:szCs w:val="24"/>
        </w:rPr>
        <w:t>03</w:t>
      </w:r>
      <w:r>
        <w:rPr>
          <w:rFonts w:ascii="Arial" w:hAnsi="Arial" w:cs="Arial"/>
          <w:b/>
          <w:smallCaps/>
          <w:sz w:val="24"/>
          <w:szCs w:val="24"/>
        </w:rPr>
        <w:t xml:space="preserve"> Lot (</w:t>
      </w:r>
      <w:r w:rsidR="00F92915">
        <w:rPr>
          <w:rFonts w:ascii="Arial" w:hAnsi="Arial" w:cs="Arial"/>
          <w:b/>
          <w:smallCaps/>
          <w:sz w:val="24"/>
          <w:szCs w:val="24"/>
        </w:rPr>
        <w:t>1H4</w:t>
      </w:r>
      <w:r w:rsidRPr="00070D3E">
        <w:rPr>
          <w:rFonts w:ascii="Arial" w:hAnsi="Arial" w:cs="Arial"/>
          <w:b/>
          <w:smallCaps/>
          <w:sz w:val="24"/>
          <w:szCs w:val="24"/>
        </w:rPr>
        <w:t>):</w:t>
      </w:r>
      <w:r w:rsidRPr="00070D3E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</w:p>
    <w:p w14:paraId="2A06240F" w14:textId="77777777" w:rsidR="00F92915" w:rsidRPr="0037105C" w:rsidRDefault="00F92915" w:rsidP="00F9291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7"/>
          <w:szCs w:val="17"/>
          <w:vertAlign w:val="superscript"/>
          <w:lang w:val="en-US"/>
        </w:rPr>
      </w:pPr>
      <w:bookmarkStart w:id="0" w:name="_Hlk507675163"/>
      <w:bookmarkStart w:id="1" w:name="_Hlk34650714"/>
      <w:r>
        <w:rPr>
          <w:rFonts w:ascii="Arial" w:hAnsi="Arial"/>
          <w:spacing w:val="-3"/>
          <w:sz w:val="24"/>
          <w:lang w:val="en-US"/>
        </w:rPr>
        <w:t xml:space="preserve">The HLA-C*03 primer set is unchanged compared to the previous </w:t>
      </w:r>
      <w:r>
        <w:rPr>
          <w:rFonts w:ascii="Arial" w:hAnsi="Arial"/>
          <w:i/>
          <w:spacing w:val="-3"/>
          <w:sz w:val="24"/>
          <w:lang w:val="en-US"/>
        </w:rPr>
        <w:t>Olerup</w:t>
      </w:r>
      <w:r>
        <w:rPr>
          <w:rFonts w:ascii="Arial" w:hAnsi="Arial"/>
          <w:spacing w:val="-3"/>
          <w:sz w:val="24"/>
          <w:lang w:val="en-US"/>
        </w:rPr>
        <w:t xml:space="preserve"> SSP</w:t>
      </w:r>
      <w:r>
        <w:rPr>
          <w:rFonts w:ascii="Arial" w:hAnsi="Arial"/>
          <w:spacing w:val="-3"/>
          <w:sz w:val="24"/>
          <w:vertAlign w:val="superscript"/>
          <w:lang w:val="en-US"/>
        </w:rPr>
        <w:t>®</w:t>
      </w:r>
      <w:r>
        <w:rPr>
          <w:rFonts w:ascii="Arial" w:hAnsi="Arial"/>
          <w:spacing w:val="-3"/>
          <w:sz w:val="24"/>
          <w:lang w:val="en-US"/>
        </w:rPr>
        <w:t xml:space="preserve"> HLA-C*03 </w:t>
      </w:r>
      <w:r>
        <w:rPr>
          <w:rFonts w:ascii="Arial" w:hAnsi="Arial"/>
          <w:sz w:val="24"/>
        </w:rPr>
        <w:t>lot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/>
          <w:b/>
          <w:spacing w:val="-3"/>
          <w:sz w:val="22"/>
          <w:lang w:val="en-US"/>
        </w:rPr>
        <w:t>(Lot No. 1H4)</w:t>
      </w:r>
      <w:bookmarkEnd w:id="0"/>
      <w:r>
        <w:rPr>
          <w:rFonts w:ascii="Arial" w:hAnsi="Arial"/>
          <w:b/>
          <w:spacing w:val="-3"/>
          <w:sz w:val="22"/>
          <w:lang w:val="en-US"/>
        </w:rPr>
        <w:t>.</w:t>
      </w:r>
    </w:p>
    <w:bookmarkEnd w:id="1"/>
    <w:p w14:paraId="1B487CB4" w14:textId="7DC3D6CA" w:rsidR="00D801EA" w:rsidRDefault="00D801EA" w:rsidP="00D801EA">
      <w:pPr>
        <w:pStyle w:val="Rubrik"/>
        <w:jc w:val="both"/>
        <w:rPr>
          <w:b w:val="0"/>
          <w:spacing w:val="0"/>
          <w:sz w:val="24"/>
          <w:lang w:val="en-GB"/>
        </w:rPr>
      </w:pPr>
      <w:r>
        <w:rPr>
          <w:smallCaps/>
          <w:spacing w:val="0"/>
          <w:sz w:val="24"/>
          <w:lang w:val="en-GB"/>
        </w:rPr>
        <w:t>The number of wells</w:t>
      </w:r>
      <w:r>
        <w:rPr>
          <w:b w:val="0"/>
          <w:spacing w:val="0"/>
          <w:sz w:val="24"/>
          <w:lang w:val="en-GB"/>
        </w:rPr>
        <w:t xml:space="preserve"> </w:t>
      </w:r>
      <w:r w:rsidR="00794D68">
        <w:rPr>
          <w:b w:val="0"/>
          <w:spacing w:val="0"/>
          <w:sz w:val="24"/>
          <w:lang w:val="en-GB"/>
        </w:rPr>
        <w:t xml:space="preserve">is </w:t>
      </w:r>
      <w:r w:rsidR="00F92915">
        <w:rPr>
          <w:b w:val="0"/>
          <w:spacing w:val="0"/>
          <w:sz w:val="24"/>
          <w:lang w:val="en-GB"/>
        </w:rPr>
        <w:t>unchanged</w:t>
      </w:r>
      <w:r>
        <w:rPr>
          <w:b w:val="0"/>
          <w:spacing w:val="0"/>
          <w:sz w:val="24"/>
          <w:lang w:val="en-GB"/>
        </w:rPr>
        <w:t>.</w:t>
      </w:r>
    </w:p>
    <w:p w14:paraId="46E4D916" w14:textId="77777777" w:rsidR="00D801EA" w:rsidRDefault="00D801EA" w:rsidP="00D801EA">
      <w:pPr>
        <w:pStyle w:val="Rubrik"/>
        <w:jc w:val="both"/>
        <w:rPr>
          <w:b w:val="0"/>
          <w:spacing w:val="0"/>
          <w:sz w:val="24"/>
          <w:lang w:val="en-GB"/>
        </w:rPr>
      </w:pPr>
    </w:p>
    <w:p w14:paraId="5468F6B6" w14:textId="77777777" w:rsidR="007A08DF" w:rsidRDefault="007A08DF" w:rsidP="007A08DF">
      <w:pPr>
        <w:pStyle w:val="Rubrik"/>
        <w:jc w:val="both"/>
        <w:rPr>
          <w:smallCaps/>
          <w:spacing w:val="0"/>
          <w:sz w:val="24"/>
          <w:lang w:val="en-GB"/>
        </w:rPr>
      </w:pPr>
      <w:r>
        <w:rPr>
          <w:smallCaps/>
          <w:spacing w:val="0"/>
          <w:sz w:val="24"/>
          <w:lang w:val="en-GB"/>
        </w:rPr>
        <w:t>Allele coverage:</w:t>
      </w:r>
    </w:p>
    <w:p w14:paraId="59CD762A" w14:textId="4B0AD55B" w:rsidR="007A08DF" w:rsidRDefault="00C50C27" w:rsidP="00794D68">
      <w:pPr>
        <w:pStyle w:val="Rubrik"/>
        <w:ind w:right="-1"/>
        <w:jc w:val="both"/>
        <w:rPr>
          <w:b w:val="0"/>
          <w:sz w:val="24"/>
        </w:rPr>
      </w:pPr>
      <w:r>
        <w:rPr>
          <w:b w:val="0"/>
          <w:sz w:val="24"/>
          <w:lang w:val="en-GB"/>
        </w:rPr>
        <w:t>C*</w:t>
      </w:r>
      <w:r w:rsidR="007A08DF">
        <w:rPr>
          <w:b w:val="0"/>
          <w:sz w:val="24"/>
          <w:lang w:val="en-GB"/>
        </w:rPr>
        <w:t>03</w:t>
      </w:r>
      <w:r>
        <w:rPr>
          <w:b w:val="0"/>
          <w:sz w:val="24"/>
          <w:lang w:val="en-GB"/>
        </w:rPr>
        <w:t>:</w:t>
      </w:r>
      <w:r w:rsidR="007A08DF">
        <w:rPr>
          <w:b w:val="0"/>
          <w:sz w:val="24"/>
          <w:lang w:val="en-GB"/>
        </w:rPr>
        <w:t xml:space="preserve">02 to </w:t>
      </w:r>
      <w:r>
        <w:rPr>
          <w:b w:val="0"/>
          <w:sz w:val="24"/>
          <w:lang w:val="en-GB"/>
        </w:rPr>
        <w:t>C*</w:t>
      </w:r>
      <w:r w:rsidR="007A08DF">
        <w:rPr>
          <w:b w:val="0"/>
          <w:sz w:val="24"/>
          <w:lang w:val="en-GB"/>
        </w:rPr>
        <w:t>03</w:t>
      </w:r>
      <w:r>
        <w:rPr>
          <w:b w:val="0"/>
          <w:sz w:val="24"/>
          <w:lang w:val="en-GB"/>
        </w:rPr>
        <w:t>:</w:t>
      </w:r>
      <w:r w:rsidR="00F92915">
        <w:rPr>
          <w:b w:val="0"/>
          <w:sz w:val="24"/>
          <w:lang w:val="en-GB"/>
        </w:rPr>
        <w:t>504</w:t>
      </w:r>
      <w:r w:rsidR="007A08DF">
        <w:rPr>
          <w:b w:val="0"/>
          <w:sz w:val="24"/>
          <w:lang w:val="en-GB"/>
        </w:rPr>
        <w:t>, i.e. all the currently recognized HLA-</w:t>
      </w:r>
      <w:r>
        <w:rPr>
          <w:b w:val="0"/>
          <w:sz w:val="24"/>
          <w:lang w:val="en-GB"/>
        </w:rPr>
        <w:t>C*</w:t>
      </w:r>
      <w:r w:rsidR="007A08DF">
        <w:rPr>
          <w:b w:val="0"/>
          <w:sz w:val="24"/>
          <w:lang w:val="en-GB"/>
        </w:rPr>
        <w:t xml:space="preserve">03 </w:t>
      </w:r>
      <w:r w:rsidR="007A08DF" w:rsidRPr="00FF5D5D">
        <w:rPr>
          <w:b w:val="0"/>
          <w:sz w:val="24"/>
          <w:lang w:val="en-GB"/>
        </w:rPr>
        <w:t>alleles</w:t>
      </w:r>
      <w:r w:rsidR="007A08DF" w:rsidRPr="00FF5D5D">
        <w:rPr>
          <w:b w:val="0"/>
          <w:spacing w:val="0"/>
          <w:sz w:val="24"/>
          <w:lang w:val="en-GB"/>
        </w:rPr>
        <w:t xml:space="preserve">, </w:t>
      </w:r>
      <w:r w:rsidR="00FF5D5D" w:rsidRPr="00FF5D5D">
        <w:rPr>
          <w:b w:val="0"/>
          <w:sz w:val="24"/>
        </w:rPr>
        <w:t xml:space="preserve">will be amplified by the primers in the </w:t>
      </w:r>
      <w:r w:rsidR="00FF5D5D" w:rsidRPr="00FF5D5D">
        <w:rPr>
          <w:b w:val="0"/>
          <w:color w:val="000000"/>
          <w:sz w:val="24"/>
        </w:rPr>
        <w:t>HLA-C*03 subtyping kit</w:t>
      </w:r>
      <w:r w:rsidRPr="00FF5D5D">
        <w:rPr>
          <w:b w:val="0"/>
          <w:spacing w:val="0"/>
          <w:sz w:val="24"/>
          <w:vertAlign w:val="superscript"/>
          <w:lang w:val="en-GB"/>
        </w:rPr>
        <w:t>1</w:t>
      </w:r>
      <w:r w:rsidR="00FF5D5D">
        <w:rPr>
          <w:b w:val="0"/>
          <w:spacing w:val="0"/>
          <w:sz w:val="24"/>
          <w:vertAlign w:val="superscript"/>
          <w:lang w:val="en-GB"/>
        </w:rPr>
        <w:t>,2</w:t>
      </w:r>
      <w:r w:rsidR="007A08DF" w:rsidRPr="00FF5D5D">
        <w:rPr>
          <w:b w:val="0"/>
          <w:spacing w:val="0"/>
          <w:sz w:val="24"/>
          <w:lang w:val="en-GB"/>
        </w:rPr>
        <w:t>;</w:t>
      </w:r>
      <w:r w:rsidR="007A08DF">
        <w:rPr>
          <w:b w:val="0"/>
          <w:spacing w:val="0"/>
          <w:sz w:val="24"/>
          <w:lang w:val="en-GB"/>
        </w:rPr>
        <w:t xml:space="preserve"> </w:t>
      </w:r>
      <w:hyperlink r:id="rId7" w:history="1">
        <w:r w:rsidR="007A08DF">
          <w:rPr>
            <w:rStyle w:val="Hyperlnk"/>
            <w:b w:val="0"/>
            <w:sz w:val="24"/>
          </w:rPr>
          <w:t>www.ebi.ac.uk/imgt/hla</w:t>
        </w:r>
      </w:hyperlink>
      <w:r w:rsidR="007A08DF">
        <w:rPr>
          <w:b w:val="0"/>
          <w:sz w:val="24"/>
        </w:rPr>
        <w:t>, 20</w:t>
      </w:r>
      <w:r>
        <w:rPr>
          <w:b w:val="0"/>
          <w:sz w:val="24"/>
        </w:rPr>
        <w:t>1</w:t>
      </w:r>
      <w:r w:rsidR="00F92915">
        <w:rPr>
          <w:b w:val="0"/>
          <w:sz w:val="24"/>
        </w:rPr>
        <w:t>9</w:t>
      </w:r>
      <w:r w:rsidR="007A08DF">
        <w:rPr>
          <w:b w:val="0"/>
          <w:sz w:val="24"/>
        </w:rPr>
        <w:t>-</w:t>
      </w:r>
      <w:r w:rsidR="00F92915">
        <w:rPr>
          <w:b w:val="0"/>
          <w:sz w:val="24"/>
        </w:rPr>
        <w:t>October</w:t>
      </w:r>
      <w:r w:rsidR="007A08DF">
        <w:rPr>
          <w:b w:val="0"/>
          <w:sz w:val="24"/>
        </w:rPr>
        <w:t>-1</w:t>
      </w:r>
      <w:r w:rsidR="00F92915">
        <w:rPr>
          <w:b w:val="0"/>
          <w:sz w:val="24"/>
        </w:rPr>
        <w:t>7</w:t>
      </w:r>
      <w:r w:rsidR="007A08DF">
        <w:rPr>
          <w:b w:val="0"/>
          <w:sz w:val="24"/>
        </w:rPr>
        <w:t xml:space="preserve">, release </w:t>
      </w:r>
      <w:r>
        <w:rPr>
          <w:b w:val="0"/>
          <w:sz w:val="24"/>
        </w:rPr>
        <w:t>3</w:t>
      </w:r>
      <w:r w:rsidR="007A08DF">
        <w:rPr>
          <w:b w:val="0"/>
          <w:sz w:val="24"/>
        </w:rPr>
        <w:t>.</w:t>
      </w:r>
      <w:r w:rsidR="006B1E3A">
        <w:rPr>
          <w:b w:val="0"/>
          <w:sz w:val="24"/>
        </w:rPr>
        <w:t>3</w:t>
      </w:r>
      <w:r w:rsidR="00F92915">
        <w:rPr>
          <w:b w:val="0"/>
          <w:sz w:val="24"/>
        </w:rPr>
        <w:t>8</w:t>
      </w:r>
      <w:r w:rsidR="007A08DF">
        <w:rPr>
          <w:b w:val="0"/>
          <w:sz w:val="24"/>
        </w:rPr>
        <w:t>.0.</w:t>
      </w:r>
    </w:p>
    <w:p w14:paraId="3A3AFF20" w14:textId="77777777" w:rsidR="00FF5D5D" w:rsidRDefault="00FF5D5D" w:rsidP="00794D68">
      <w:pPr>
        <w:ind w:right="-1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</w:p>
    <w:p w14:paraId="045A4E9D" w14:textId="77777777" w:rsidR="006B1E3A" w:rsidRDefault="006B1E3A" w:rsidP="006B1E3A">
      <w:pPr>
        <w:jc w:val="both"/>
        <w:rPr>
          <w:rFonts w:ascii="Helvetica" w:hAnsi="Helvetica" w:cs="Helvetica"/>
          <w:sz w:val="24"/>
          <w:szCs w:val="24"/>
        </w:rPr>
      </w:pPr>
      <w:r w:rsidRPr="0060675E">
        <w:rPr>
          <w:rFonts w:ascii="Arial" w:hAnsi="Arial" w:cs="Arial"/>
          <w:spacing w:val="-3"/>
          <w:sz w:val="24"/>
          <w:szCs w:val="24"/>
        </w:rPr>
        <w:t>The HLA-C*0</w:t>
      </w:r>
      <w:r>
        <w:rPr>
          <w:rFonts w:ascii="Arial" w:hAnsi="Arial" w:cs="Arial"/>
          <w:spacing w:val="-3"/>
          <w:sz w:val="24"/>
          <w:szCs w:val="24"/>
        </w:rPr>
        <w:t>3</w:t>
      </w:r>
      <w:r w:rsidRPr="0060675E">
        <w:rPr>
          <w:rFonts w:ascii="Arial" w:hAnsi="Arial" w:cs="Arial"/>
          <w:spacing w:val="-3"/>
          <w:sz w:val="24"/>
          <w:szCs w:val="24"/>
        </w:rPr>
        <w:t xml:space="preserve"> kit enables separation of the confirmed HLA-C*0</w:t>
      </w:r>
      <w:r>
        <w:rPr>
          <w:rFonts w:ascii="Arial" w:hAnsi="Arial" w:cs="Arial"/>
          <w:spacing w:val="-3"/>
          <w:sz w:val="24"/>
          <w:szCs w:val="24"/>
        </w:rPr>
        <w:t>3</w:t>
      </w:r>
      <w:r w:rsidRPr="0060675E">
        <w:rPr>
          <w:rFonts w:ascii="Arial" w:hAnsi="Arial" w:cs="Arial"/>
          <w:spacing w:val="-3"/>
          <w:sz w:val="24"/>
          <w:szCs w:val="24"/>
        </w:rPr>
        <w:t xml:space="preserve"> alleles as listed in the IMGT/HLA database</w:t>
      </w:r>
      <w:r>
        <w:rPr>
          <w:rFonts w:ascii="Arial" w:hAnsi="Arial" w:cs="Arial"/>
          <w:spacing w:val="-3"/>
          <w:sz w:val="24"/>
          <w:szCs w:val="24"/>
        </w:rPr>
        <w:t xml:space="preserve"> 3.25.0</w:t>
      </w:r>
      <w:r w:rsidRPr="0060675E">
        <w:rPr>
          <w:rFonts w:ascii="Arial" w:hAnsi="Arial" w:cs="Arial"/>
          <w:spacing w:val="-3"/>
          <w:sz w:val="24"/>
          <w:szCs w:val="24"/>
        </w:rPr>
        <w:t xml:space="preserve">. </w:t>
      </w:r>
      <w:r w:rsidRPr="0060675E">
        <w:rPr>
          <w:rFonts w:ascii="Arial" w:hAnsi="Arial" w:cs="Arial"/>
          <w:sz w:val="24"/>
          <w:szCs w:val="24"/>
        </w:rPr>
        <w:t xml:space="preserve">An HLA allele is listed as confirmed by </w:t>
      </w:r>
      <w:r w:rsidRPr="0060675E">
        <w:rPr>
          <w:rFonts w:ascii="Arial" w:hAnsi="Arial" w:cs="Arial"/>
          <w:spacing w:val="-3"/>
          <w:sz w:val="24"/>
          <w:szCs w:val="24"/>
        </w:rPr>
        <w:t xml:space="preserve">IMGT/HLA </w:t>
      </w:r>
      <w:r w:rsidRPr="0060675E">
        <w:rPr>
          <w:rFonts w:ascii="Arial" w:hAnsi="Arial" w:cs="Arial"/>
          <w:sz w:val="24"/>
          <w:szCs w:val="24"/>
        </w:rPr>
        <w:t>if</w:t>
      </w:r>
      <w:r w:rsidRPr="009F087E">
        <w:rPr>
          <w:rFonts w:ascii="Helvetica" w:hAnsi="Helvetica" w:cs="Helvetica"/>
          <w:sz w:val="24"/>
          <w:szCs w:val="24"/>
        </w:rPr>
        <w:t xml:space="preserve"> it has been sequenced by more than a single laboratory or from multiple sources. </w:t>
      </w:r>
    </w:p>
    <w:p w14:paraId="1786844D" w14:textId="77777777" w:rsidR="006B1E3A" w:rsidRPr="009F087E" w:rsidRDefault="006B1E3A" w:rsidP="006B1E3A">
      <w:pPr>
        <w:jc w:val="both"/>
        <w:rPr>
          <w:rFonts w:ascii="Arial" w:hAnsi="Arial" w:cs="Arial"/>
          <w:spacing w:val="-3"/>
          <w:sz w:val="24"/>
          <w:szCs w:val="24"/>
        </w:rPr>
      </w:pPr>
    </w:p>
    <w:p w14:paraId="1E8E3858" w14:textId="34CB25AC" w:rsidR="006B1E3A" w:rsidRPr="009F087E" w:rsidRDefault="006B1E3A" w:rsidP="006B1E3A">
      <w:pPr>
        <w:jc w:val="both"/>
        <w:rPr>
          <w:rFonts w:ascii="Arial" w:hAnsi="Arial" w:cs="Arial"/>
          <w:spacing w:val="-3"/>
          <w:sz w:val="24"/>
          <w:szCs w:val="24"/>
        </w:rPr>
      </w:pPr>
      <w:r w:rsidRPr="009F087E">
        <w:rPr>
          <w:rFonts w:ascii="Arial" w:hAnsi="Arial" w:cs="Arial"/>
          <w:spacing w:val="-3"/>
          <w:sz w:val="24"/>
          <w:szCs w:val="24"/>
        </w:rPr>
        <w:t>The HLA-</w:t>
      </w:r>
      <w:r>
        <w:rPr>
          <w:rFonts w:ascii="Arial" w:hAnsi="Arial" w:cs="Arial"/>
          <w:spacing w:val="-3"/>
          <w:sz w:val="24"/>
          <w:szCs w:val="24"/>
        </w:rPr>
        <w:t>C*03</w:t>
      </w:r>
      <w:r w:rsidRPr="009F087E">
        <w:rPr>
          <w:rFonts w:ascii="Arial" w:hAnsi="Arial" w:cs="Arial"/>
          <w:spacing w:val="-3"/>
          <w:sz w:val="24"/>
          <w:szCs w:val="24"/>
        </w:rPr>
        <w:t xml:space="preserve"> kit also enables identification of</w:t>
      </w:r>
      <w:r w:rsidR="00F92915">
        <w:rPr>
          <w:rFonts w:ascii="Arial" w:hAnsi="Arial" w:cs="Arial"/>
          <w:spacing w:val="-3"/>
          <w:sz w:val="24"/>
          <w:szCs w:val="24"/>
        </w:rPr>
        <w:t xml:space="preserve"> many</w:t>
      </w:r>
      <w:r w:rsidRPr="009F087E">
        <w:rPr>
          <w:rFonts w:ascii="Arial" w:hAnsi="Arial" w:cs="Arial"/>
          <w:spacing w:val="-3"/>
          <w:sz w:val="24"/>
          <w:szCs w:val="24"/>
        </w:rPr>
        <w:t xml:space="preserve"> null and alternatively expressed alleles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51144E8D" w14:textId="77777777" w:rsidR="00FF5D5D" w:rsidRPr="00FF5D5D" w:rsidRDefault="00FF5D5D" w:rsidP="00794D68">
      <w:pPr>
        <w:pStyle w:val="Rubrik"/>
        <w:ind w:right="-1"/>
        <w:jc w:val="both"/>
        <w:rPr>
          <w:b w:val="0"/>
          <w:sz w:val="24"/>
          <w:lang w:val="en-GB"/>
        </w:rPr>
      </w:pPr>
    </w:p>
    <w:p w14:paraId="1316551C" w14:textId="77777777" w:rsidR="007D7E0F" w:rsidRDefault="007D7E0F" w:rsidP="00794D68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  <w:sz w:val="24"/>
          <w:szCs w:val="24"/>
        </w:rPr>
        <w:t>The following HLA-C*03</w:t>
      </w:r>
      <w:r w:rsidRPr="003D6777">
        <w:rPr>
          <w:rFonts w:ascii="Arial" w:hAnsi="Arial" w:cs="Arial"/>
          <w:spacing w:val="-3"/>
          <w:sz w:val="24"/>
          <w:szCs w:val="24"/>
        </w:rPr>
        <w:t xml:space="preserve"> alleles </w:t>
      </w:r>
      <w:r w:rsidRPr="003D6777">
        <w:rPr>
          <w:rFonts w:ascii="Arial" w:hAnsi="Arial" w:cs="Arial"/>
          <w:sz w:val="24"/>
          <w:szCs w:val="24"/>
        </w:rPr>
        <w:t xml:space="preserve">can be distinguished by the different sizes of the </w:t>
      </w:r>
      <w:r>
        <w:rPr>
          <w:rFonts w:ascii="Arial" w:hAnsi="Arial" w:cs="Arial"/>
          <w:sz w:val="24"/>
          <w:szCs w:val="24"/>
        </w:rPr>
        <w:t>HLA-</w:t>
      </w:r>
      <w:r w:rsidRPr="003D6777">
        <w:rPr>
          <w:rFonts w:ascii="Arial" w:hAnsi="Arial" w:cs="Arial"/>
          <w:sz w:val="24"/>
          <w:szCs w:val="24"/>
        </w:rPr>
        <w:t>specific PCR product</w:t>
      </w:r>
      <w:r w:rsidRPr="003D6777">
        <w:rPr>
          <w:rFonts w:ascii="Arial" w:hAnsi="Arial" w:cs="Arial"/>
        </w:rPr>
        <w:t>:</w:t>
      </w:r>
    </w:p>
    <w:p w14:paraId="5ACBDD80" w14:textId="77777777" w:rsidR="0023243B" w:rsidRDefault="0023243B" w:rsidP="00794D68">
      <w:pPr>
        <w:ind w:right="-1"/>
        <w:jc w:val="both"/>
        <w:rPr>
          <w:rFonts w:ascii="Arial" w:hAnsi="Arial" w:cs="Arial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005"/>
        <w:gridCol w:w="1276"/>
        <w:gridCol w:w="2948"/>
        <w:gridCol w:w="1275"/>
      </w:tblGrid>
      <w:tr w:rsidR="0071046E" w:rsidRPr="00005FEF" w14:paraId="54E417EE" w14:textId="77777777" w:rsidTr="00961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005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61B3BA52" w14:textId="77777777" w:rsidR="0071046E" w:rsidRPr="00005FEF" w:rsidRDefault="0071046E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6FFD04D" w14:textId="77777777" w:rsidR="0071046E" w:rsidRPr="00005FEF" w:rsidRDefault="0071046E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5EE7051E" w14:textId="77777777" w:rsidR="0071046E" w:rsidRPr="00005FEF" w:rsidRDefault="0071046E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5FBC465C" w14:textId="77777777" w:rsidR="0071046E" w:rsidRPr="00005FEF" w:rsidRDefault="0071046E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71046E" w:rsidRPr="00005FEF" w14:paraId="5B4466B4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4D76DD80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C*03:04:19, 03:265N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641C61BF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14:paraId="2FDECBF5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right w:val="nil"/>
            </w:tcBorders>
          </w:tcPr>
          <w:p w14:paraId="11433B3E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71046E" w:rsidRPr="00005FEF" w14:paraId="7032E9DC" w14:textId="77777777" w:rsidTr="0096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6A24F588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C*03:06:01-03:06:02, 03:287</w:t>
            </w:r>
            <w:r>
              <w:rPr>
                <w:spacing w:val="-3"/>
                <w:sz w:val="18"/>
                <w:szCs w:val="18"/>
                <w:lang w:eastAsia="sv-SE"/>
              </w:rPr>
              <w:t>:01-03:287:02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26EC630F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55A10B91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C*03:49, 03:103</w:t>
            </w:r>
          </w:p>
        </w:tc>
        <w:tc>
          <w:tcPr>
            <w:tcW w:w="1275" w:type="dxa"/>
            <w:tcBorders>
              <w:right w:val="nil"/>
            </w:tcBorders>
          </w:tcPr>
          <w:p w14:paraId="1E45A0B4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71046E" w:rsidRPr="00005FEF" w14:paraId="0BE4856B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6C42A045" w14:textId="77777777" w:rsidR="0071046E" w:rsidRPr="00005FEF" w:rsidRDefault="0071046E" w:rsidP="0096136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05FEF">
              <w:rPr>
                <w:rFonts w:ascii="Arial" w:hAnsi="Arial" w:cs="Arial"/>
                <w:spacing w:val="-3"/>
                <w:sz w:val="18"/>
                <w:szCs w:val="18"/>
              </w:rPr>
              <w:t>C*03:23, 03:263:01-03:263:02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530B60F0" w14:textId="77777777" w:rsidR="0071046E" w:rsidRPr="00005FEF" w:rsidRDefault="0071046E" w:rsidP="0096136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05FEF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7692CA59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C*03:50, 03:122</w:t>
            </w:r>
          </w:p>
        </w:tc>
        <w:tc>
          <w:tcPr>
            <w:tcW w:w="1275" w:type="dxa"/>
            <w:tcBorders>
              <w:right w:val="nil"/>
            </w:tcBorders>
          </w:tcPr>
          <w:p w14:paraId="7869BF80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71046E" w:rsidRPr="00005FEF" w14:paraId="1C6D1126" w14:textId="77777777" w:rsidTr="0096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58DF0D58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C*03:24, 03:236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000FE102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7C37BCC0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C*03:62, 03:346</w:t>
            </w:r>
          </w:p>
        </w:tc>
        <w:tc>
          <w:tcPr>
            <w:tcW w:w="1275" w:type="dxa"/>
            <w:tcBorders>
              <w:right w:val="nil"/>
            </w:tcBorders>
          </w:tcPr>
          <w:p w14:paraId="01510658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71046E" w:rsidRPr="00005FEF" w14:paraId="2D49DF15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F37949B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C*03:28, 03:90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24CCD52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476D9E2A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C*03:68, 03:205</w:t>
            </w:r>
          </w:p>
        </w:tc>
        <w:tc>
          <w:tcPr>
            <w:tcW w:w="1275" w:type="dxa"/>
            <w:tcBorders>
              <w:right w:val="nil"/>
            </w:tcBorders>
          </w:tcPr>
          <w:p w14:paraId="53598B82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71046E" w:rsidRPr="00005FEF" w14:paraId="09B82FFE" w14:textId="77777777" w:rsidTr="0096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05FFEED7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>C</w:t>
            </w:r>
            <w:r w:rsidRPr="0005215D">
              <w:rPr>
                <w:sz w:val="18"/>
                <w:szCs w:val="18"/>
              </w:rPr>
              <w:t>*03:31, 03:414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67A6926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 xml:space="preserve">7, </w:t>
            </w:r>
            <w:r w:rsidRPr="0005215D">
              <w:rPr>
                <w:sz w:val="18"/>
                <w:szCs w:val="18"/>
              </w:rPr>
              <w:t>11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  <w:bottom w:val="nil"/>
            </w:tcBorders>
          </w:tcPr>
          <w:p w14:paraId="6120B5BD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C*03:72, 03:219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3EE8F2D2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71046E" w:rsidRPr="00005FEF" w14:paraId="0611EEC2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7A15E49C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52E08">
              <w:rPr>
                <w:spacing w:val="-3"/>
                <w:sz w:val="18"/>
                <w:szCs w:val="18"/>
                <w:lang w:eastAsia="sv-SE"/>
              </w:rPr>
              <w:t>C*03:37:01-03:37:02, 03:208N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4F01D7F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nil"/>
            </w:tcBorders>
          </w:tcPr>
          <w:p w14:paraId="7AA86F78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32471D">
              <w:rPr>
                <w:spacing w:val="-3"/>
                <w:sz w:val="18"/>
                <w:szCs w:val="18"/>
                <w:lang w:eastAsia="sv-SE"/>
              </w:rPr>
              <w:t>*03:91:01, 03:465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2AC942BC" w14:textId="77777777" w:rsidR="0071046E" w:rsidRPr="00005FEF" w:rsidRDefault="0071046E" w:rsidP="0096136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</w:tbl>
    <w:p w14:paraId="0F650224" w14:textId="77777777" w:rsidR="007D7E0F" w:rsidRPr="00371751" w:rsidRDefault="007D7E0F" w:rsidP="007D7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color w:val="FF0000"/>
          <w:spacing w:val="-3"/>
          <w:sz w:val="24"/>
        </w:rPr>
      </w:pPr>
    </w:p>
    <w:p w14:paraId="310FD0C2" w14:textId="77777777" w:rsidR="007D7E0F" w:rsidRPr="00371751" w:rsidRDefault="007D7E0F" w:rsidP="007D7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</w:rPr>
      </w:pPr>
      <w:r w:rsidRPr="00371751">
        <w:rPr>
          <w:rFonts w:cs="Arial"/>
          <w:b/>
          <w:spacing w:val="-3"/>
          <w:vertAlign w:val="superscript"/>
        </w:rPr>
        <w:t>1</w:t>
      </w:r>
      <w:r w:rsidRPr="00371751">
        <w:rPr>
          <w:rFonts w:cs="Arial"/>
          <w:spacing w:val="-3"/>
        </w:rPr>
        <w:t xml:space="preserve">Alleles that have been deleted from or renamed </w:t>
      </w:r>
      <w:r w:rsidRPr="00371751">
        <w:rPr>
          <w:rFonts w:cs="Arial"/>
        </w:rPr>
        <w:t xml:space="preserve">in the official WHO HLA Nomenclature up to and including the last IMGT/HLA database release can be retrieved from web page </w:t>
      </w:r>
      <w:hyperlink r:id="rId8" w:history="1">
        <w:r w:rsidRPr="00371751">
          <w:rPr>
            <w:rStyle w:val="Hyperlnk"/>
            <w:rFonts w:cs="Arial"/>
          </w:rPr>
          <w:t>http://hla.alleles.org/alleles/deleted.html</w:t>
        </w:r>
      </w:hyperlink>
      <w:r w:rsidRPr="00371751">
        <w:rPr>
          <w:rFonts w:cs="Arial"/>
          <w:spacing w:val="-3"/>
        </w:rPr>
        <w:t>.</w:t>
      </w:r>
    </w:p>
    <w:p w14:paraId="2F343289" w14:textId="00839102" w:rsidR="0071046E" w:rsidRDefault="00F92915" w:rsidP="00F92915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smallCaps/>
          <w:vertAlign w:val="superscript"/>
        </w:rPr>
        <w:t>2</w:t>
      </w:r>
      <w:r w:rsidRPr="00753E1E">
        <w:rPr>
          <w:rFonts w:ascii="Arial" w:hAnsi="Arial" w:cs="Arial"/>
          <w:spacing w:val="-2"/>
        </w:rPr>
        <w:t>The following alleles</w:t>
      </w:r>
      <w:r w:rsidRPr="00753E1E">
        <w:rPr>
          <w:rFonts w:ascii="Arial" w:hAnsi="Arial" w:cs="Arial"/>
          <w:spacing w:val="-3"/>
        </w:rPr>
        <w:t xml:space="preserve"> </w:t>
      </w:r>
      <w:r w:rsidRPr="00753E1E">
        <w:rPr>
          <w:rFonts w:ascii="Arial" w:hAnsi="Arial" w:cs="Arial"/>
          <w:spacing w:val="-2"/>
        </w:rPr>
        <w:t>give rise to identical amplification patterns with the HLA-C*03 subtyping kit. These alleles can be distinguished by the HLA-C low resolution kit and/or the HLA-C*15 subtyping kits.</w:t>
      </w:r>
    </w:p>
    <w:p w14:paraId="6C89FD4C" w14:textId="77777777" w:rsidR="00F92915" w:rsidRPr="00753E1E" w:rsidRDefault="00F92915" w:rsidP="00F92915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828"/>
      </w:tblGrid>
      <w:tr w:rsidR="00F92915" w:rsidRPr="00753E1E" w14:paraId="0083E8B8" w14:textId="77777777" w:rsidTr="00214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3CE38C23" w14:textId="77777777" w:rsidR="00F92915" w:rsidRPr="00753E1E" w:rsidRDefault="00F92915" w:rsidP="00214897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53E1E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F92915" w:rsidRPr="00753E1E" w14:paraId="55790BA4" w14:textId="77777777" w:rsidTr="0021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3828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5F8391B1" w14:textId="77777777" w:rsidR="00F92915" w:rsidRPr="00753E1E" w:rsidRDefault="00F92915" w:rsidP="0021489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53E1E">
              <w:rPr>
                <w:spacing w:val="-3"/>
                <w:sz w:val="18"/>
                <w:szCs w:val="18"/>
                <w:lang w:eastAsia="sv-SE"/>
              </w:rPr>
              <w:t>C*03:135, 03:154, 03:260, 03:286, 03:326, 03:412, 03:435, 03:464, 03:493, 15:43</w:t>
            </w:r>
          </w:p>
        </w:tc>
      </w:tr>
    </w:tbl>
    <w:p w14:paraId="0BDDC383" w14:textId="77777777" w:rsidR="007C0A73" w:rsidRDefault="007C0A73" w:rsidP="007A08DF">
      <w:pPr>
        <w:pStyle w:val="Rubrik"/>
        <w:jc w:val="both"/>
        <w:rPr>
          <w:smallCaps/>
          <w:spacing w:val="0"/>
          <w:sz w:val="24"/>
          <w:lang w:val="en-GB"/>
        </w:rPr>
      </w:pPr>
    </w:p>
    <w:p w14:paraId="55A225C5" w14:textId="77777777" w:rsidR="007A08DF" w:rsidRDefault="007A08DF" w:rsidP="007A08DF">
      <w:pPr>
        <w:pStyle w:val="Rubrik"/>
        <w:jc w:val="both"/>
        <w:rPr>
          <w:smallCaps/>
          <w:spacing w:val="0"/>
          <w:sz w:val="24"/>
          <w:lang w:val="en-GB"/>
        </w:rPr>
      </w:pPr>
      <w:r>
        <w:rPr>
          <w:smallCaps/>
          <w:spacing w:val="0"/>
          <w:sz w:val="24"/>
          <w:lang w:val="en-GB"/>
        </w:rPr>
        <w:t>Resolution in HLA-</w:t>
      </w:r>
      <w:r w:rsidR="00C50C27">
        <w:rPr>
          <w:smallCaps/>
          <w:spacing w:val="0"/>
          <w:sz w:val="24"/>
          <w:lang w:val="en-GB"/>
        </w:rPr>
        <w:t>C*</w:t>
      </w:r>
      <w:r>
        <w:rPr>
          <w:smallCaps/>
          <w:spacing w:val="0"/>
          <w:sz w:val="24"/>
          <w:lang w:val="en-GB"/>
        </w:rPr>
        <w:t>03 homo- and heterozygotes:</w:t>
      </w:r>
    </w:p>
    <w:p w14:paraId="488FE4B6" w14:textId="77777777" w:rsidR="007A08DF" w:rsidRDefault="007A08DF" w:rsidP="007A08DF">
      <w:pPr>
        <w:pStyle w:val="Rubrik"/>
        <w:jc w:val="both"/>
        <w:rPr>
          <w:b w:val="0"/>
          <w:spacing w:val="0"/>
          <w:sz w:val="24"/>
          <w:lang w:val="en-GB"/>
        </w:rPr>
      </w:pPr>
      <w:r>
        <w:rPr>
          <w:b w:val="0"/>
          <w:spacing w:val="0"/>
          <w:sz w:val="24"/>
          <w:lang w:val="en-GB"/>
        </w:rPr>
        <w:t>Good.</w:t>
      </w:r>
    </w:p>
    <w:p w14:paraId="5345F468" w14:textId="77777777" w:rsidR="00702267" w:rsidRDefault="00702267" w:rsidP="007A08DF">
      <w:pPr>
        <w:pStyle w:val="Rubrik"/>
        <w:jc w:val="both"/>
        <w:rPr>
          <w:smallCaps/>
          <w:spacing w:val="0"/>
          <w:sz w:val="24"/>
          <w:lang w:val="en-GB"/>
        </w:rPr>
      </w:pPr>
    </w:p>
    <w:p w14:paraId="3DBE0EE6" w14:textId="77777777" w:rsidR="007A08DF" w:rsidRDefault="007A08DF" w:rsidP="007A08DF">
      <w:pPr>
        <w:pStyle w:val="Rubrik"/>
        <w:jc w:val="both"/>
        <w:rPr>
          <w:smallCaps/>
          <w:spacing w:val="0"/>
          <w:sz w:val="24"/>
          <w:lang w:val="en-GB"/>
        </w:rPr>
      </w:pPr>
      <w:r>
        <w:rPr>
          <w:smallCaps/>
          <w:spacing w:val="0"/>
          <w:sz w:val="24"/>
          <w:lang w:val="en-GB"/>
        </w:rPr>
        <w:t>Influence on the interpretation of HLA-</w:t>
      </w:r>
      <w:r w:rsidR="00C50C27">
        <w:rPr>
          <w:smallCaps/>
          <w:spacing w:val="0"/>
          <w:sz w:val="24"/>
          <w:lang w:val="en-GB"/>
        </w:rPr>
        <w:t>C*</w:t>
      </w:r>
      <w:r>
        <w:rPr>
          <w:smallCaps/>
          <w:spacing w:val="0"/>
          <w:sz w:val="24"/>
          <w:lang w:val="en-GB"/>
        </w:rPr>
        <w:t xml:space="preserve">03 </w:t>
      </w:r>
      <w:proofErr w:type="spellStart"/>
      <w:r>
        <w:rPr>
          <w:smallCaps/>
          <w:spacing w:val="0"/>
          <w:sz w:val="24"/>
          <w:lang w:val="en-GB"/>
        </w:rPr>
        <w:t>subtypings</w:t>
      </w:r>
      <w:proofErr w:type="spellEnd"/>
      <w:r>
        <w:rPr>
          <w:smallCaps/>
          <w:spacing w:val="0"/>
          <w:sz w:val="24"/>
          <w:lang w:val="en-GB"/>
        </w:rPr>
        <w:t xml:space="preserve"> by non-HLA-</w:t>
      </w:r>
      <w:r w:rsidR="00C50C27">
        <w:rPr>
          <w:smallCaps/>
          <w:spacing w:val="0"/>
          <w:sz w:val="24"/>
          <w:lang w:val="en-GB"/>
        </w:rPr>
        <w:t>C*</w:t>
      </w:r>
      <w:r>
        <w:rPr>
          <w:smallCaps/>
          <w:spacing w:val="0"/>
          <w:sz w:val="24"/>
          <w:lang w:val="en-GB"/>
        </w:rPr>
        <w:t>03 alleles:</w:t>
      </w:r>
    </w:p>
    <w:p w14:paraId="3F4E7495" w14:textId="77777777" w:rsidR="007A08DF" w:rsidRDefault="007A08DF" w:rsidP="007A08DF">
      <w:pPr>
        <w:pStyle w:val="Rubrik"/>
        <w:jc w:val="both"/>
        <w:rPr>
          <w:b w:val="0"/>
          <w:spacing w:val="0"/>
          <w:sz w:val="24"/>
          <w:lang w:val="en-GB"/>
        </w:rPr>
      </w:pPr>
      <w:r>
        <w:rPr>
          <w:b w:val="0"/>
          <w:spacing w:val="0"/>
          <w:sz w:val="24"/>
          <w:lang w:val="en-GB"/>
        </w:rPr>
        <w:t>None frequently occurring.</w:t>
      </w:r>
    </w:p>
    <w:p w14:paraId="3FDB489A" w14:textId="77777777" w:rsidR="007A08DF" w:rsidRDefault="007A08DF" w:rsidP="007A08DF">
      <w:pPr>
        <w:pStyle w:val="Rubrik"/>
        <w:jc w:val="both"/>
        <w:rPr>
          <w:b w:val="0"/>
          <w:spacing w:val="0"/>
          <w:sz w:val="24"/>
          <w:lang w:val="en-GB"/>
        </w:rPr>
      </w:pPr>
    </w:p>
    <w:p w14:paraId="5A7D18EE" w14:textId="77777777" w:rsidR="007A08DF" w:rsidRDefault="007A08DF" w:rsidP="007A08DF">
      <w:pPr>
        <w:pStyle w:val="Rubrik"/>
        <w:jc w:val="both"/>
        <w:rPr>
          <w:smallCaps/>
          <w:spacing w:val="0"/>
          <w:sz w:val="24"/>
          <w:lang w:val="en-GB"/>
        </w:rPr>
      </w:pPr>
      <w:r>
        <w:rPr>
          <w:smallCaps/>
          <w:spacing w:val="0"/>
          <w:sz w:val="24"/>
          <w:lang w:val="en-GB"/>
        </w:rPr>
        <w:t>Modifications made due to comments from customers:</w:t>
      </w:r>
    </w:p>
    <w:p w14:paraId="0C324C43" w14:textId="77777777" w:rsidR="007A08DF" w:rsidRDefault="001564B1" w:rsidP="007A08DF">
      <w:pPr>
        <w:pStyle w:val="Rubrik"/>
        <w:jc w:val="both"/>
        <w:rPr>
          <w:b w:val="0"/>
          <w:spacing w:val="0"/>
          <w:sz w:val="24"/>
          <w:lang w:val="en-GB"/>
        </w:rPr>
      </w:pPr>
      <w:r>
        <w:rPr>
          <w:b w:val="0"/>
          <w:spacing w:val="0"/>
          <w:sz w:val="24"/>
          <w:lang w:val="en-GB"/>
        </w:rPr>
        <w:t>No comments received.</w:t>
      </w:r>
    </w:p>
    <w:p w14:paraId="00A46C1A" w14:textId="77777777" w:rsidR="004B5DDB" w:rsidRDefault="004B5DDB">
      <w:pPr>
        <w:pStyle w:val="Rubrik"/>
        <w:tabs>
          <w:tab w:val="clear" w:pos="4253"/>
          <w:tab w:val="left" w:pos="3402"/>
        </w:tabs>
        <w:jc w:val="left"/>
        <w:rPr>
          <w:lang w:val="en-GB"/>
        </w:rPr>
      </w:pPr>
    </w:p>
    <w:sectPr w:rsidR="004B5DDB" w:rsidSect="007C42A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701" w:right="1701" w:bottom="170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3A5F0" w14:textId="77777777" w:rsidR="001C2A25" w:rsidRDefault="001C2A25">
      <w:r>
        <w:separator/>
      </w:r>
    </w:p>
  </w:endnote>
  <w:endnote w:type="continuationSeparator" w:id="0">
    <w:p w14:paraId="01B4933F" w14:textId="77777777" w:rsidR="001C2A25" w:rsidRDefault="001C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E62A" w14:textId="77777777" w:rsidR="0079711B" w:rsidRDefault="0079711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10</w:t>
    </w:r>
    <w:r>
      <w:rPr>
        <w:rStyle w:val="Sidnummer"/>
      </w:rPr>
      <w:fldChar w:fldCharType="end"/>
    </w:r>
  </w:p>
  <w:p w14:paraId="7FF2C0BB" w14:textId="77777777" w:rsidR="0079711B" w:rsidRDefault="0079711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E89A" w14:textId="40490A8F" w:rsidR="00C50C27" w:rsidRDefault="00F92915" w:rsidP="00C50C27">
    <w:pPr>
      <w:pStyle w:val="Sidfot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March 2020</w:t>
    </w:r>
    <w:r w:rsidR="00C50C27">
      <w:rPr>
        <w:rFonts w:ascii="Arial" w:hAnsi="Arial"/>
      </w:rPr>
      <w:tab/>
    </w:r>
    <w:bookmarkStart w:id="2" w:name="_MON_1131183092"/>
    <w:bookmarkEnd w:id="2"/>
    <w:r w:rsidR="00C50C27">
      <w:object w:dxaOrig="1313" w:dyaOrig="953" w14:anchorId="66D98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65pt;height:20.15pt" fillcolor="window">
          <v:imagedata r:id="rId1" o:title=""/>
        </v:shape>
        <o:OLEObject Type="Embed" ProgID="Word.Picture.8" ShapeID="_x0000_i1025" DrawAspect="Content" ObjectID="_1651039655" r:id="rId2"/>
      </w:object>
    </w:r>
    <w:r w:rsidR="00C50C27">
      <w:rPr>
        <w:rFonts w:ascii="Arial" w:hAnsi="Arial"/>
      </w:rPr>
      <w:tab/>
      <w:t xml:space="preserve">For </w:t>
    </w:r>
    <w:r w:rsidR="00C50C27" w:rsidRPr="00246BD0">
      <w:rPr>
        <w:rFonts w:ascii="Arial" w:hAnsi="Arial"/>
        <w:i/>
      </w:rPr>
      <w:t>In Vitro</w:t>
    </w:r>
    <w:r w:rsidR="00C50C27">
      <w:rPr>
        <w:rFonts w:ascii="Arial" w:hAnsi="Arial"/>
      </w:rPr>
      <w:t xml:space="preserve"> Diagnostic Use.</w:t>
    </w:r>
  </w:p>
  <w:p w14:paraId="13B247FF" w14:textId="74AE4F73" w:rsidR="00C50C27" w:rsidRPr="00AF0045" w:rsidRDefault="00C50C27" w:rsidP="00C50C27">
    <w:pPr>
      <w:pStyle w:val="Sidfot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Rev. No.: 00</w:t>
    </w:r>
    <w:r>
      <w:rPr>
        <w:rFonts w:ascii="Arial" w:hAnsi="Arial"/>
      </w:rPr>
      <w:tab/>
    </w:r>
    <w:r>
      <w:rPr>
        <w:rFonts w:ascii="Arial" w:hAnsi="Arial"/>
        <w:b/>
      </w:rPr>
      <w:tab/>
    </w:r>
    <w:hyperlink r:id="rId3" w:history="1">
      <w:r w:rsidR="00F92915" w:rsidRPr="0033122F">
        <w:rPr>
          <w:rStyle w:val="Hyperlnk"/>
          <w:rFonts w:ascii="Arial" w:hAnsi="Arial" w:cs="Arial"/>
          <w:lang w:val="es-ES"/>
        </w:rPr>
        <w:t>https://labproducts.caredx.com</w:t>
      </w:r>
    </w:hyperlink>
  </w:p>
  <w:p w14:paraId="3980B26A" w14:textId="77777777" w:rsidR="0079711B" w:rsidRPr="00C50C27" w:rsidRDefault="0079711B" w:rsidP="00C50C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3D90B" w14:textId="77777777" w:rsidR="001C2A25" w:rsidRDefault="001C2A25">
      <w:r>
        <w:separator/>
      </w:r>
    </w:p>
  </w:footnote>
  <w:footnote w:type="continuationSeparator" w:id="0">
    <w:p w14:paraId="378DC19F" w14:textId="77777777" w:rsidR="001C2A25" w:rsidRDefault="001C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3035D" w14:textId="77777777" w:rsidR="0079711B" w:rsidRDefault="0079711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15B4CA4A" w14:textId="77777777" w:rsidR="0079711B" w:rsidRDefault="0079711B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55D4" w14:textId="77777777" w:rsidR="0079711B" w:rsidRDefault="006B1E3A" w:rsidP="0085594D">
    <w:pPr>
      <w:pStyle w:val="Sidhuvud"/>
      <w:tabs>
        <w:tab w:val="clear" w:pos="8306"/>
        <w:tab w:val="right" w:pos="8505"/>
      </w:tabs>
      <w:ind w:right="360"/>
      <w:rPr>
        <w:rFonts w:ascii="Arial" w:hAnsi="Arial"/>
        <w:b/>
      </w:rPr>
    </w:pPr>
    <w:r w:rsidRPr="005B3919">
      <w:rPr>
        <w:noProof/>
        <w:lang w:val="sv-SE"/>
      </w:rPr>
      <w:drawing>
        <wp:anchor distT="0" distB="0" distL="114300" distR="114300" simplePos="0" relativeHeight="251659264" behindDoc="1" locked="0" layoutInCell="1" allowOverlap="1" wp14:anchorId="2F5B25DE" wp14:editId="56C88D17">
          <wp:simplePos x="0" y="0"/>
          <wp:positionH relativeFrom="margin">
            <wp:posOffset>-138989</wp:posOffset>
          </wp:positionH>
          <wp:positionV relativeFrom="paragraph">
            <wp:posOffset>-160935</wp:posOffset>
          </wp:positionV>
          <wp:extent cx="1396800" cy="190800"/>
          <wp:effectExtent l="0" t="0" r="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11B">
      <w:rPr>
        <w:rFonts w:ascii="Arial" w:hAnsi="Arial"/>
        <w:b/>
      </w:rPr>
      <w:t>HLA-</w:t>
    </w:r>
    <w:r w:rsidR="00C50C27">
      <w:rPr>
        <w:rFonts w:ascii="Arial" w:hAnsi="Arial"/>
        <w:b/>
      </w:rPr>
      <w:t>C*</w:t>
    </w:r>
    <w:r w:rsidR="00DC2BB4">
      <w:rPr>
        <w:rFonts w:ascii="Arial" w:hAnsi="Arial"/>
        <w:b/>
      </w:rPr>
      <w:t>03</w:t>
    </w:r>
    <w:r w:rsidR="0085594D">
      <w:rPr>
        <w:rFonts w:ascii="Arial" w:hAnsi="Arial"/>
        <w:b/>
      </w:rPr>
      <w:tab/>
    </w:r>
    <w:r w:rsidR="00D801EA">
      <w:rPr>
        <w:rFonts w:ascii="Arial" w:hAnsi="Arial"/>
        <w:b/>
      </w:rPr>
      <w:t>Release Note</w:t>
    </w:r>
    <w:r w:rsidR="0085594D">
      <w:rPr>
        <w:rFonts w:ascii="Arial" w:hAnsi="Arial"/>
        <w:b/>
      </w:rPr>
      <w:tab/>
    </w:r>
    <w:r w:rsidR="0085594D" w:rsidRPr="00EF2F2D">
      <w:rPr>
        <w:rFonts w:ascii="Arial" w:hAnsi="Arial"/>
        <w:b/>
      </w:rPr>
      <w:t xml:space="preserve">Page </w:t>
    </w:r>
    <w:r w:rsidR="0085594D" w:rsidRPr="00EF2F2D">
      <w:rPr>
        <w:rFonts w:ascii="Arial" w:hAnsi="Arial"/>
        <w:b/>
      </w:rPr>
      <w:fldChar w:fldCharType="begin"/>
    </w:r>
    <w:r w:rsidR="0085594D" w:rsidRPr="00EF2F2D">
      <w:rPr>
        <w:rFonts w:ascii="Arial" w:hAnsi="Arial"/>
        <w:b/>
      </w:rPr>
      <w:instrText xml:space="preserve"> PAGE </w:instrText>
    </w:r>
    <w:r w:rsidR="0085594D" w:rsidRPr="00EF2F2D">
      <w:rPr>
        <w:rFonts w:ascii="Arial" w:hAnsi="Arial"/>
        <w:b/>
      </w:rPr>
      <w:fldChar w:fldCharType="separate"/>
    </w:r>
    <w:r w:rsidR="000D4CDE">
      <w:rPr>
        <w:rFonts w:ascii="Arial" w:hAnsi="Arial"/>
        <w:b/>
        <w:noProof/>
      </w:rPr>
      <w:t>1</w:t>
    </w:r>
    <w:r w:rsidR="0085594D" w:rsidRPr="00EF2F2D">
      <w:rPr>
        <w:rFonts w:ascii="Arial" w:hAnsi="Arial"/>
        <w:b/>
      </w:rPr>
      <w:fldChar w:fldCharType="end"/>
    </w:r>
    <w:r w:rsidR="0085594D" w:rsidRPr="00EF2F2D">
      <w:rPr>
        <w:rFonts w:ascii="Arial" w:hAnsi="Arial"/>
        <w:b/>
      </w:rPr>
      <w:t xml:space="preserve"> of </w:t>
    </w:r>
    <w:r w:rsidR="0085594D" w:rsidRPr="00EF2F2D">
      <w:rPr>
        <w:rFonts w:ascii="Arial" w:hAnsi="Arial"/>
        <w:b/>
      </w:rPr>
      <w:fldChar w:fldCharType="begin"/>
    </w:r>
    <w:r w:rsidR="0085594D" w:rsidRPr="00EF2F2D">
      <w:rPr>
        <w:rFonts w:ascii="Arial" w:hAnsi="Arial"/>
        <w:b/>
      </w:rPr>
      <w:instrText xml:space="preserve"> NUMPAGES </w:instrText>
    </w:r>
    <w:r w:rsidR="0085594D" w:rsidRPr="00EF2F2D">
      <w:rPr>
        <w:rFonts w:ascii="Arial" w:hAnsi="Arial"/>
        <w:b/>
      </w:rPr>
      <w:fldChar w:fldCharType="separate"/>
    </w:r>
    <w:r w:rsidR="000D4CDE">
      <w:rPr>
        <w:rFonts w:ascii="Arial" w:hAnsi="Arial"/>
        <w:b/>
        <w:noProof/>
      </w:rPr>
      <w:t>2</w:t>
    </w:r>
    <w:r w:rsidR="0085594D" w:rsidRPr="00EF2F2D">
      <w:rPr>
        <w:rFonts w:ascii="Arial" w:hAnsi="Arial"/>
        <w:b/>
      </w:rPr>
      <w:fldChar w:fldCharType="end"/>
    </w:r>
  </w:p>
  <w:p w14:paraId="1C9C857A" w14:textId="77777777" w:rsidR="0079711B" w:rsidRDefault="0079711B">
    <w:pPr>
      <w:pStyle w:val="Sidhuvud"/>
      <w:ind w:right="360"/>
      <w:rPr>
        <w:rFonts w:ascii="Arial" w:hAnsi="Arial"/>
        <w:b/>
      </w:rPr>
    </w:pPr>
    <w:r>
      <w:rPr>
        <w:rFonts w:ascii="Arial" w:hAnsi="Arial"/>
        <w:b/>
      </w:rPr>
      <w:t>101.6</w:t>
    </w:r>
    <w:r w:rsidR="00DC2BB4">
      <w:rPr>
        <w:rFonts w:ascii="Arial" w:hAnsi="Arial"/>
        <w:b/>
      </w:rPr>
      <w:t>11</w:t>
    </w:r>
    <w:r>
      <w:rPr>
        <w:rFonts w:ascii="Arial" w:hAnsi="Arial"/>
        <w:b/>
      </w:rPr>
      <w:t xml:space="preserve">-12 – </w:t>
    </w:r>
    <w:r w:rsidR="0085594D">
      <w:rPr>
        <w:rFonts w:ascii="Arial" w:hAnsi="Arial"/>
        <w:b/>
      </w:rPr>
      <w:t xml:space="preserve">including </w:t>
    </w:r>
    <w:r w:rsidR="0085594D" w:rsidRPr="0085594D">
      <w:rPr>
        <w:rFonts w:ascii="Arial" w:hAnsi="Arial"/>
        <w:b/>
        <w:i/>
      </w:rPr>
      <w:t>Taq</w:t>
    </w:r>
    <w:r w:rsidR="0085594D">
      <w:rPr>
        <w:rFonts w:ascii="Arial" w:hAnsi="Arial"/>
        <w:b/>
      </w:rPr>
      <w:t xml:space="preserve"> polymerase</w:t>
    </w:r>
  </w:p>
  <w:p w14:paraId="3BB95C88" w14:textId="77777777" w:rsidR="0079711B" w:rsidRDefault="0079711B">
    <w:pPr>
      <w:pStyle w:val="Sidhuvud"/>
      <w:ind w:right="360"/>
      <w:rPr>
        <w:rFonts w:ascii="Arial" w:hAnsi="Arial"/>
        <w:b/>
      </w:rPr>
    </w:pPr>
    <w:r>
      <w:rPr>
        <w:rFonts w:ascii="Arial" w:hAnsi="Arial"/>
        <w:b/>
      </w:rPr>
      <w:t>101.6</w:t>
    </w:r>
    <w:r w:rsidR="00DC2BB4">
      <w:rPr>
        <w:rFonts w:ascii="Arial" w:hAnsi="Arial"/>
        <w:b/>
      </w:rPr>
      <w:t>11</w:t>
    </w:r>
    <w:r>
      <w:rPr>
        <w:rFonts w:ascii="Arial" w:hAnsi="Arial"/>
        <w:b/>
      </w:rPr>
      <w:t xml:space="preserve">-12u – </w:t>
    </w:r>
    <w:r w:rsidR="0085594D" w:rsidRPr="0085594D">
      <w:rPr>
        <w:rFonts w:ascii="Arial" w:hAnsi="Arial"/>
        <w:b/>
      </w:rPr>
      <w:t xml:space="preserve">without </w:t>
    </w:r>
    <w:r w:rsidR="0085594D" w:rsidRPr="0085594D">
      <w:rPr>
        <w:rFonts w:ascii="Arial" w:hAnsi="Arial"/>
        <w:b/>
        <w:i/>
      </w:rPr>
      <w:t>Taq</w:t>
    </w:r>
    <w:r w:rsidR="0085594D">
      <w:rPr>
        <w:rFonts w:ascii="Arial" w:hAnsi="Arial"/>
        <w:b/>
      </w:rPr>
      <w:t xml:space="preserve"> polymerase</w:t>
    </w:r>
  </w:p>
  <w:p w14:paraId="511FA49F" w14:textId="620731E1" w:rsidR="0079711B" w:rsidRDefault="0079711B">
    <w:pPr>
      <w:pStyle w:val="Sidhuvud"/>
      <w:ind w:right="360"/>
      <w:rPr>
        <w:rFonts w:ascii="Arial" w:hAnsi="Arial"/>
        <w:b/>
      </w:rPr>
    </w:pPr>
    <w:smartTag w:uri="urn:schemas-microsoft-com:office:smarttags" w:element="PostalCode">
      <w:r>
        <w:rPr>
          <w:rFonts w:ascii="Arial" w:hAnsi="Arial"/>
          <w:b/>
        </w:rPr>
        <w:t>Lot</w:t>
      </w:r>
    </w:smartTag>
    <w:r>
      <w:rPr>
        <w:rFonts w:ascii="Arial" w:hAnsi="Arial"/>
        <w:b/>
      </w:rPr>
      <w:t xml:space="preserve"> No.: </w:t>
    </w:r>
    <w:r w:rsidR="00F92915">
      <w:rPr>
        <w:rFonts w:ascii="Arial" w:hAnsi="Arial"/>
        <w:b/>
        <w:sz w:val="28"/>
      </w:rPr>
      <w:t>9K3</w:t>
    </w:r>
    <w:r w:rsidR="0085594D">
      <w:rPr>
        <w:rFonts w:ascii="Arial" w:hAnsi="Arial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8C"/>
    <w:rsid w:val="00002F21"/>
    <w:rsid w:val="00022CE1"/>
    <w:rsid w:val="00054E48"/>
    <w:rsid w:val="00056D91"/>
    <w:rsid w:val="000618C0"/>
    <w:rsid w:val="00093208"/>
    <w:rsid w:val="00097E13"/>
    <w:rsid w:val="000A0F54"/>
    <w:rsid w:val="000C0676"/>
    <w:rsid w:val="000D4CDE"/>
    <w:rsid w:val="000D50B2"/>
    <w:rsid w:val="000D7B85"/>
    <w:rsid w:val="000E3EDA"/>
    <w:rsid w:val="000E7C9E"/>
    <w:rsid w:val="000F7B95"/>
    <w:rsid w:val="0010318E"/>
    <w:rsid w:val="001172EC"/>
    <w:rsid w:val="00117B15"/>
    <w:rsid w:val="00120C57"/>
    <w:rsid w:val="00121F4B"/>
    <w:rsid w:val="00124E9E"/>
    <w:rsid w:val="001564B1"/>
    <w:rsid w:val="00166C90"/>
    <w:rsid w:val="0017013A"/>
    <w:rsid w:val="001809AF"/>
    <w:rsid w:val="00197C9E"/>
    <w:rsid w:val="001C2A25"/>
    <w:rsid w:val="001C43D0"/>
    <w:rsid w:val="001F2CEB"/>
    <w:rsid w:val="001F7287"/>
    <w:rsid w:val="0023243B"/>
    <w:rsid w:val="00283576"/>
    <w:rsid w:val="002A0F51"/>
    <w:rsid w:val="002A78CE"/>
    <w:rsid w:val="002B6FB2"/>
    <w:rsid w:val="002C5130"/>
    <w:rsid w:val="002C6E8C"/>
    <w:rsid w:val="002F44D1"/>
    <w:rsid w:val="003051AD"/>
    <w:rsid w:val="00306836"/>
    <w:rsid w:val="00312695"/>
    <w:rsid w:val="003178BD"/>
    <w:rsid w:val="00317FBC"/>
    <w:rsid w:val="00320BF7"/>
    <w:rsid w:val="0033060A"/>
    <w:rsid w:val="00330EE6"/>
    <w:rsid w:val="00331211"/>
    <w:rsid w:val="00337CA0"/>
    <w:rsid w:val="00371751"/>
    <w:rsid w:val="00377B26"/>
    <w:rsid w:val="00377CA7"/>
    <w:rsid w:val="003907BB"/>
    <w:rsid w:val="003B0561"/>
    <w:rsid w:val="003C57B8"/>
    <w:rsid w:val="003E715B"/>
    <w:rsid w:val="00406E0B"/>
    <w:rsid w:val="00421B8A"/>
    <w:rsid w:val="00433F3B"/>
    <w:rsid w:val="00460C57"/>
    <w:rsid w:val="0046147D"/>
    <w:rsid w:val="00471773"/>
    <w:rsid w:val="00476F72"/>
    <w:rsid w:val="00482098"/>
    <w:rsid w:val="00483C2D"/>
    <w:rsid w:val="004B5312"/>
    <w:rsid w:val="004B5DDB"/>
    <w:rsid w:val="004C56E2"/>
    <w:rsid w:val="004D149F"/>
    <w:rsid w:val="004D55FC"/>
    <w:rsid w:val="004F7284"/>
    <w:rsid w:val="005266FA"/>
    <w:rsid w:val="00527D66"/>
    <w:rsid w:val="005425AB"/>
    <w:rsid w:val="005439DE"/>
    <w:rsid w:val="00546E63"/>
    <w:rsid w:val="005739D9"/>
    <w:rsid w:val="005A4DDF"/>
    <w:rsid w:val="005F3A32"/>
    <w:rsid w:val="00612C17"/>
    <w:rsid w:val="0062726A"/>
    <w:rsid w:val="006372F6"/>
    <w:rsid w:val="006510F7"/>
    <w:rsid w:val="00654CC7"/>
    <w:rsid w:val="00667531"/>
    <w:rsid w:val="00672E46"/>
    <w:rsid w:val="00691228"/>
    <w:rsid w:val="00693A30"/>
    <w:rsid w:val="006A1F4C"/>
    <w:rsid w:val="006A6CB9"/>
    <w:rsid w:val="006B1E3A"/>
    <w:rsid w:val="006B26AF"/>
    <w:rsid w:val="006D116C"/>
    <w:rsid w:val="006D3859"/>
    <w:rsid w:val="00702267"/>
    <w:rsid w:val="00707263"/>
    <w:rsid w:val="0071046E"/>
    <w:rsid w:val="00717E3C"/>
    <w:rsid w:val="0072464C"/>
    <w:rsid w:val="00724F2E"/>
    <w:rsid w:val="00735535"/>
    <w:rsid w:val="00757D8C"/>
    <w:rsid w:val="007751E0"/>
    <w:rsid w:val="00782C02"/>
    <w:rsid w:val="00783783"/>
    <w:rsid w:val="00791368"/>
    <w:rsid w:val="00794D68"/>
    <w:rsid w:val="007968BA"/>
    <w:rsid w:val="0079711B"/>
    <w:rsid w:val="007A08DF"/>
    <w:rsid w:val="007C0A73"/>
    <w:rsid w:val="007C42A7"/>
    <w:rsid w:val="007C473C"/>
    <w:rsid w:val="007C5010"/>
    <w:rsid w:val="007D2B77"/>
    <w:rsid w:val="007D7E0F"/>
    <w:rsid w:val="007E68FB"/>
    <w:rsid w:val="007F5A89"/>
    <w:rsid w:val="008024C2"/>
    <w:rsid w:val="00803011"/>
    <w:rsid w:val="00804D5C"/>
    <w:rsid w:val="00816A07"/>
    <w:rsid w:val="00823C4C"/>
    <w:rsid w:val="008542B3"/>
    <w:rsid w:val="0085594D"/>
    <w:rsid w:val="0085635B"/>
    <w:rsid w:val="00884783"/>
    <w:rsid w:val="00894097"/>
    <w:rsid w:val="0089497E"/>
    <w:rsid w:val="00895B55"/>
    <w:rsid w:val="008B033B"/>
    <w:rsid w:val="008B1CFA"/>
    <w:rsid w:val="008C32B1"/>
    <w:rsid w:val="009007DF"/>
    <w:rsid w:val="009179A1"/>
    <w:rsid w:val="00920251"/>
    <w:rsid w:val="009270F0"/>
    <w:rsid w:val="00936421"/>
    <w:rsid w:val="009367F7"/>
    <w:rsid w:val="00954610"/>
    <w:rsid w:val="00961DDB"/>
    <w:rsid w:val="00964C29"/>
    <w:rsid w:val="00971D5C"/>
    <w:rsid w:val="0098668B"/>
    <w:rsid w:val="00997696"/>
    <w:rsid w:val="009A2DA5"/>
    <w:rsid w:val="009A3528"/>
    <w:rsid w:val="009A56E6"/>
    <w:rsid w:val="009B6B65"/>
    <w:rsid w:val="009C4BC9"/>
    <w:rsid w:val="009D686F"/>
    <w:rsid w:val="00A0434F"/>
    <w:rsid w:val="00A32BEE"/>
    <w:rsid w:val="00A64FFE"/>
    <w:rsid w:val="00A81B13"/>
    <w:rsid w:val="00AA219E"/>
    <w:rsid w:val="00AB6F89"/>
    <w:rsid w:val="00AC076D"/>
    <w:rsid w:val="00AC3D64"/>
    <w:rsid w:val="00AE1C88"/>
    <w:rsid w:val="00AF4791"/>
    <w:rsid w:val="00B3050F"/>
    <w:rsid w:val="00B5099E"/>
    <w:rsid w:val="00B66FAE"/>
    <w:rsid w:val="00B91F7D"/>
    <w:rsid w:val="00B9282A"/>
    <w:rsid w:val="00B93139"/>
    <w:rsid w:val="00BA7118"/>
    <w:rsid w:val="00BB78BB"/>
    <w:rsid w:val="00BC3BC1"/>
    <w:rsid w:val="00BD598D"/>
    <w:rsid w:val="00BD7DB2"/>
    <w:rsid w:val="00BE1003"/>
    <w:rsid w:val="00BE2688"/>
    <w:rsid w:val="00BF177E"/>
    <w:rsid w:val="00BF307D"/>
    <w:rsid w:val="00C00023"/>
    <w:rsid w:val="00C00CF5"/>
    <w:rsid w:val="00C3433A"/>
    <w:rsid w:val="00C36924"/>
    <w:rsid w:val="00C50903"/>
    <w:rsid w:val="00C50C27"/>
    <w:rsid w:val="00C51E18"/>
    <w:rsid w:val="00C54465"/>
    <w:rsid w:val="00C54E0F"/>
    <w:rsid w:val="00C70463"/>
    <w:rsid w:val="00C8101A"/>
    <w:rsid w:val="00C82A2A"/>
    <w:rsid w:val="00C8643D"/>
    <w:rsid w:val="00CC602C"/>
    <w:rsid w:val="00CC7797"/>
    <w:rsid w:val="00CE3524"/>
    <w:rsid w:val="00CF4591"/>
    <w:rsid w:val="00CF4ABB"/>
    <w:rsid w:val="00D03510"/>
    <w:rsid w:val="00D11C55"/>
    <w:rsid w:val="00D13423"/>
    <w:rsid w:val="00D25D14"/>
    <w:rsid w:val="00D51039"/>
    <w:rsid w:val="00D801EA"/>
    <w:rsid w:val="00D9319A"/>
    <w:rsid w:val="00DB02B5"/>
    <w:rsid w:val="00DC0A21"/>
    <w:rsid w:val="00DC2BB4"/>
    <w:rsid w:val="00E00BB5"/>
    <w:rsid w:val="00E54441"/>
    <w:rsid w:val="00E6447B"/>
    <w:rsid w:val="00E6453F"/>
    <w:rsid w:val="00E73588"/>
    <w:rsid w:val="00E83F8B"/>
    <w:rsid w:val="00E93A22"/>
    <w:rsid w:val="00E9645B"/>
    <w:rsid w:val="00EF1415"/>
    <w:rsid w:val="00EF6820"/>
    <w:rsid w:val="00F02D96"/>
    <w:rsid w:val="00F07A08"/>
    <w:rsid w:val="00F10390"/>
    <w:rsid w:val="00F21881"/>
    <w:rsid w:val="00F22300"/>
    <w:rsid w:val="00F236AB"/>
    <w:rsid w:val="00F2643D"/>
    <w:rsid w:val="00F42E8B"/>
    <w:rsid w:val="00F5324D"/>
    <w:rsid w:val="00F57663"/>
    <w:rsid w:val="00F74373"/>
    <w:rsid w:val="00F82E1C"/>
    <w:rsid w:val="00F92915"/>
    <w:rsid w:val="00F9412C"/>
    <w:rsid w:val="00F96F37"/>
    <w:rsid w:val="00FA2C36"/>
    <w:rsid w:val="00FA70F3"/>
    <w:rsid w:val="00FC61E6"/>
    <w:rsid w:val="00FD321A"/>
    <w:rsid w:val="00FE5CE4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31746"/>
    <o:shapelayout v:ext="edit">
      <o:idmap v:ext="edit" data="1"/>
    </o:shapelayout>
  </w:shapeDefaults>
  <w:decimalSymbol w:val=","/>
  <w:listSeparator w:val=";"/>
  <w14:docId w14:val="6EAEAA8D"/>
  <w15:chartTrackingRefBased/>
  <w15:docId w15:val="{161FD2BD-0B53-45C8-B7A6-7AE16B4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qFormat/>
    <w:pPr>
      <w:keepNext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jc w:val="both"/>
      <w:outlineLvl w:val="0"/>
    </w:pPr>
    <w:rPr>
      <w:rFonts w:ascii="Arial" w:hAnsi="Arial"/>
      <w:b/>
      <w:spacing w:val="-3"/>
      <w:sz w:val="24"/>
      <w:lang w:val="en-US"/>
    </w:rPr>
  </w:style>
  <w:style w:type="paragraph" w:styleId="Rubrik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Arial" w:hAnsi="Arial"/>
      <w:b/>
      <w:spacing w:val="-3"/>
      <w:sz w:val="28"/>
      <w:lang w:val="en-US"/>
    </w:rPr>
  </w:style>
  <w:style w:type="paragraph" w:styleId="Rubrik3">
    <w:name w:val="heading 3"/>
    <w:basedOn w:val="Normal"/>
    <w:next w:val="Normal"/>
    <w:qFormat/>
    <w:pPr>
      <w:keepNext/>
      <w:tabs>
        <w:tab w:val="left" w:pos="284"/>
      </w:tabs>
      <w:ind w:firstLine="284"/>
      <w:outlineLvl w:val="2"/>
    </w:pPr>
    <w:rPr>
      <w:rFonts w:ascii="Arial" w:hAnsi="Arial"/>
      <w:sz w:val="24"/>
    </w:rPr>
  </w:style>
  <w:style w:type="paragraph" w:styleId="Rubrik4">
    <w:name w:val="heading 4"/>
    <w:basedOn w:val="Normal"/>
    <w:next w:val="Normal"/>
    <w:qFormat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pPr>
      <w:keepNext/>
      <w:suppressAutoHyphens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lang w:val="en-US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lang w:val="en-US" w:eastAsia="x-none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lang w:eastAsia="x-none"/>
    </w:rPr>
  </w:style>
  <w:style w:type="character" w:styleId="Sidnummer">
    <w:name w:val="page number"/>
    <w:basedOn w:val="Standardstycketeckensnitt"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lang w:val="en-US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 w:val="24"/>
      <w:lang w:val="en-US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Oformateradtext">
    <w:name w:val="Plain Text"/>
    <w:basedOn w:val="Normal"/>
    <w:rPr>
      <w:rFonts w:ascii="Courier New" w:hAnsi="Courier New"/>
    </w:rPr>
  </w:style>
  <w:style w:type="character" w:styleId="Stark">
    <w:name w:val="Strong"/>
    <w:qFormat/>
    <w:rPr>
      <w:b/>
    </w:rPr>
  </w:style>
  <w:style w:type="table" w:styleId="Enkeltabell1">
    <w:name w:val="Table Simple 1"/>
    <w:basedOn w:val="Normaltabell"/>
    <w:rsid w:val="009007D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-SSP">
    <w:name w:val="A - SSP"/>
    <w:basedOn w:val="Tabellista1"/>
    <w:rsid w:val="00093208"/>
    <w:rPr>
      <w:rFonts w:ascii="Arial" w:hAnsi="Arial"/>
      <w:lang w:val="en-SE" w:eastAsia="en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3F3F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32BEE"/>
    <w:rPr>
      <w:rFonts w:ascii="Tahoma" w:hAnsi="Tahoma" w:cs="Tahoma"/>
      <w:sz w:val="16"/>
      <w:szCs w:val="16"/>
    </w:rPr>
  </w:style>
  <w:style w:type="table" w:styleId="Tabellista1">
    <w:name w:val="Table List 1"/>
    <w:basedOn w:val="Normaltabell"/>
    <w:rsid w:val="009007D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C50C27"/>
    <w:rPr>
      <w:lang w:val="en-GB"/>
    </w:rPr>
  </w:style>
  <w:style w:type="character" w:customStyle="1" w:styleId="Brdtext2Char">
    <w:name w:val="Brödtext 2 Char"/>
    <w:link w:val="Brdtext2"/>
    <w:rsid w:val="00C50C27"/>
    <w:rPr>
      <w:rFonts w:ascii="Arial" w:hAnsi="Arial"/>
      <w:spacing w:val="-2"/>
      <w:lang w:val="en-US"/>
    </w:rPr>
  </w:style>
  <w:style w:type="paragraph" w:styleId="Normalwebb">
    <w:name w:val="Normal (Web)"/>
    <w:basedOn w:val="Normal"/>
    <w:uiPriority w:val="99"/>
    <w:unhideWhenUsed/>
    <w:rsid w:val="007D7E0F"/>
    <w:pPr>
      <w:spacing w:before="100" w:beforeAutospacing="1" w:after="100" w:afterAutospacing="1"/>
    </w:pPr>
    <w:rPr>
      <w:sz w:val="24"/>
      <w:szCs w:val="24"/>
      <w:lang w:val="sv-SE"/>
    </w:rPr>
  </w:style>
  <w:style w:type="table" w:customStyle="1" w:styleId="A">
    <w:name w:val="A"/>
    <w:basedOn w:val="Tabellista1"/>
    <w:rsid w:val="006B1E3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a.alleles.org/alleles/delete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i.ac.uk/imgt/hl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abproducts.caredx.com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SPECIFICITY TABLE</vt:lpstr>
    </vt:vector>
  </TitlesOfParts>
  <Company>OLERUP SSP AB</Company>
  <LinksUpToDate>false</LinksUpToDate>
  <CharactersWithSpaces>2298</CharactersWithSpaces>
  <SharedDoc>false</SharedDoc>
  <HLinks>
    <vt:vector size="2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15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SPECIFICITY TABLE</dc:title>
  <dc:subject/>
  <dc:creator>OLLE OLERUP;Eva Enmark</dc:creator>
  <cp:keywords/>
  <cp:lastModifiedBy>Cristian Romero</cp:lastModifiedBy>
  <cp:revision>5</cp:revision>
  <cp:lastPrinted>2020-05-15T07:21:00Z</cp:lastPrinted>
  <dcterms:created xsi:type="dcterms:W3CDTF">2020-03-20T11:10:00Z</dcterms:created>
  <dcterms:modified xsi:type="dcterms:W3CDTF">2020-05-15T07:21:00Z</dcterms:modified>
</cp:coreProperties>
</file>